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CFA48" w14:textId="77777777" w:rsidR="0010674F" w:rsidRDefault="0010674F" w:rsidP="00165DE7">
      <w:pPr>
        <w:shd w:val="clear" w:color="auto" w:fill="FFFFFF"/>
        <w:spacing w:after="100" w:afterAutospacing="1" w:line="240" w:lineRule="auto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20"/>
          <w:szCs w:val="20"/>
          <w:lang w:eastAsia="de-DE"/>
        </w:rPr>
      </w:pPr>
    </w:p>
    <w:p w14:paraId="634CEAC9" w14:textId="3247D9D8" w:rsidR="00165DE7" w:rsidRPr="0010674F" w:rsidRDefault="00165DE7" w:rsidP="00165DE7">
      <w:pPr>
        <w:shd w:val="clear" w:color="auto" w:fill="FFFFFF"/>
        <w:spacing w:after="100" w:afterAutospacing="1" w:line="240" w:lineRule="auto"/>
        <w:outlineLvl w:val="0"/>
        <w:rPr>
          <w:rFonts w:ascii="Segoe UI Black" w:eastAsia="Times New Roman" w:hAnsi="Segoe UI Black" w:cs="Segoe UI"/>
          <w:b/>
          <w:bCs/>
          <w:color w:val="000000"/>
          <w:kern w:val="36"/>
          <w:sz w:val="28"/>
          <w:szCs w:val="28"/>
          <w:lang w:eastAsia="de-DE"/>
        </w:rPr>
      </w:pPr>
      <w:r w:rsidRPr="0010674F">
        <w:rPr>
          <w:rFonts w:ascii="Segoe UI Black" w:eastAsia="Times New Roman" w:hAnsi="Segoe UI Black" w:cs="Segoe UI"/>
          <w:b/>
          <w:bCs/>
          <w:color w:val="000000"/>
          <w:kern w:val="36"/>
          <w:sz w:val="28"/>
          <w:szCs w:val="28"/>
          <w:lang w:eastAsia="de-DE"/>
        </w:rPr>
        <w:t>UN-Kinderrechtskonvention</w:t>
      </w:r>
    </w:p>
    <w:p w14:paraId="57002776" w14:textId="1592C62A" w:rsidR="00165DE7" w:rsidRPr="00165DE7" w:rsidRDefault="00165DE7" w:rsidP="00165DE7">
      <w:pPr>
        <w:shd w:val="clear" w:color="auto" w:fill="FFFFFF"/>
        <w:spacing w:after="144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</w:pPr>
      <w:r w:rsidRPr="0010674F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Die Kinderrechtskonvention der Vereinten Nationen wurde 1989 von der Generalversammlung der UN verabschiedet. Deutschland hat die Annahme der Konvention 1992 im Bundestag beschlossen.</w:t>
      </w:r>
    </w:p>
    <w:p w14:paraId="17C88E00" w14:textId="6D7F8D3E" w:rsidR="00165DE7" w:rsidRDefault="00165DE7" w:rsidP="00165DE7">
      <w:pPr>
        <w:shd w:val="clear" w:color="auto" w:fill="FFFFFF"/>
        <w:spacing w:after="144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</w:pPr>
      <w:r w:rsidRPr="0010674F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Kinderrechte sind Menschenrechte. </w:t>
      </w:r>
      <w:r w:rsidRPr="00165DE7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Die</w:t>
      </w:r>
      <w:r w:rsidRPr="0010674F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 Grundsätze verpflichten die Vertragsstaaten, die Kinderrechte in ihrem Land umzusetzen und </w:t>
      </w:r>
      <w:r w:rsidRPr="00165DE7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positive Rahmenbedingungen für die Entwicklung von Kindern und Jugendlichen zu schaffen. </w:t>
      </w:r>
      <w:r w:rsidRPr="0010674F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– d. h., die Kinderrechte bilden die Grundlage und den Rahmen für Gesetze, Verordnungen usw.</w:t>
      </w:r>
    </w:p>
    <w:p w14:paraId="515A689A" w14:textId="77777777" w:rsidR="0010674F" w:rsidRPr="0010674F" w:rsidRDefault="0010674F" w:rsidP="00165DE7">
      <w:pPr>
        <w:shd w:val="clear" w:color="auto" w:fill="FFFFFF"/>
        <w:spacing w:after="144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</w:pPr>
    </w:p>
    <w:p w14:paraId="6C750300" w14:textId="0402AF04" w:rsidR="00165DE7" w:rsidRPr="00165DE7" w:rsidRDefault="00165DE7" w:rsidP="00165DE7">
      <w:pPr>
        <w:shd w:val="clear" w:color="auto" w:fill="FFFFFF"/>
        <w:spacing w:after="144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de-DE"/>
        </w:rPr>
      </w:pPr>
      <w:r w:rsidRPr="0010674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de-DE"/>
        </w:rPr>
        <w:t>D</w:t>
      </w:r>
      <w:r w:rsidRPr="00165DE7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de-DE"/>
        </w:rPr>
        <w:t>ie wichtigsten Kinderrechte in Kurzform:</w:t>
      </w:r>
    </w:p>
    <w:p w14:paraId="5F0F6367" w14:textId="2C8C4BF7" w:rsidR="00165DE7" w:rsidRPr="0010674F" w:rsidRDefault="00165DE7" w:rsidP="0010674F">
      <w:pPr>
        <w:pStyle w:val="Listenabsatz"/>
        <w:numPr>
          <w:ilvl w:val="0"/>
          <w:numId w:val="2"/>
        </w:numPr>
        <w:shd w:val="clear" w:color="auto" w:fill="FFFFFF"/>
        <w:spacing w:after="120" w:line="276" w:lineRule="auto"/>
        <w:ind w:left="357"/>
        <w:contextualSpacing w:val="0"/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</w:pPr>
      <w:r w:rsidRPr="0010674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de-DE"/>
        </w:rPr>
        <w:t>Gleichheit</w:t>
      </w:r>
      <w:r w:rsidR="0010674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de-DE"/>
        </w:rPr>
        <w:t xml:space="preserve">: </w:t>
      </w:r>
      <w:r w:rsidRPr="0010674F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Alle Kinder haben die gleichen Rechte. Kein Kind darf benachteiligt werden. (Artikel 2)</w:t>
      </w:r>
    </w:p>
    <w:p w14:paraId="12B94E4F" w14:textId="3CCFD22B" w:rsidR="00165DE7" w:rsidRPr="0010674F" w:rsidRDefault="00165DE7" w:rsidP="0010674F">
      <w:pPr>
        <w:pStyle w:val="Listenabsatz"/>
        <w:numPr>
          <w:ilvl w:val="0"/>
          <w:numId w:val="2"/>
        </w:numPr>
        <w:shd w:val="clear" w:color="auto" w:fill="FFFFFF"/>
        <w:spacing w:after="120" w:line="276" w:lineRule="auto"/>
        <w:ind w:left="357"/>
        <w:contextualSpacing w:val="0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de-DE"/>
        </w:rPr>
      </w:pPr>
      <w:r w:rsidRPr="0010674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de-DE"/>
        </w:rPr>
        <w:t>Kindeswohl</w:t>
      </w:r>
      <w:r w:rsidR="0010674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de-DE"/>
        </w:rPr>
        <w:t xml:space="preserve">: </w:t>
      </w:r>
      <w:r w:rsidRPr="0010674F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Bei allen Maßnahmen, die Kinder betreffen, (…) ist das Wohl des Kindes ein Gesichtspunkt, der vorrangig zu berücksichtigen ist. (Artikel 3)</w:t>
      </w:r>
    </w:p>
    <w:p w14:paraId="1D4DF6B8" w14:textId="0509AB2F" w:rsidR="00165DE7" w:rsidRPr="0010674F" w:rsidRDefault="00165DE7" w:rsidP="0010674F">
      <w:pPr>
        <w:pStyle w:val="Listenabsatz"/>
        <w:numPr>
          <w:ilvl w:val="0"/>
          <w:numId w:val="2"/>
        </w:numPr>
        <w:shd w:val="clear" w:color="auto" w:fill="FFFFFF"/>
        <w:spacing w:after="120" w:line="276" w:lineRule="auto"/>
        <w:ind w:left="357"/>
        <w:contextualSpacing w:val="0"/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</w:pPr>
      <w:r w:rsidRPr="0010674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de-DE"/>
        </w:rPr>
        <w:t>Gesundheit</w:t>
      </w:r>
      <w:r w:rsidR="0010674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de-DE"/>
        </w:rPr>
        <w:t xml:space="preserve">: </w:t>
      </w:r>
      <w:r w:rsidRPr="0010674F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Kinder haben das Recht gesund zu leben, Geborgenheit zu finden und keine Not zu leiden.</w:t>
      </w:r>
      <w:r w:rsidR="0010674F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 </w:t>
      </w:r>
      <w:r w:rsidRPr="0010674F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(Artikel 24)</w:t>
      </w:r>
    </w:p>
    <w:p w14:paraId="12B56679" w14:textId="6F6C2D90" w:rsidR="00165DE7" w:rsidRPr="0010674F" w:rsidRDefault="00165DE7" w:rsidP="0010674F">
      <w:pPr>
        <w:pStyle w:val="Listenabsatz"/>
        <w:numPr>
          <w:ilvl w:val="0"/>
          <w:numId w:val="2"/>
        </w:numPr>
        <w:shd w:val="clear" w:color="auto" w:fill="FFFFFF"/>
        <w:spacing w:after="120" w:line="276" w:lineRule="auto"/>
        <w:ind w:left="357"/>
        <w:contextualSpacing w:val="0"/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</w:pPr>
      <w:r w:rsidRPr="0010674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de-DE"/>
        </w:rPr>
        <w:t>Bildung</w:t>
      </w:r>
      <w:r w:rsidR="0010674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de-DE"/>
        </w:rPr>
        <w:t xml:space="preserve">: </w:t>
      </w:r>
      <w:r w:rsidRPr="0010674F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Kinder haben das Recht zu lernen und eine Ausbildung zu machen, die ihren Bedürfnissen und Fähigkeiten entspricht. (Artikel 28)</w:t>
      </w:r>
    </w:p>
    <w:p w14:paraId="0E5B8FB7" w14:textId="630CB166" w:rsidR="00165DE7" w:rsidRPr="0010674F" w:rsidRDefault="00165DE7" w:rsidP="0010674F">
      <w:pPr>
        <w:pStyle w:val="Listenabsatz"/>
        <w:numPr>
          <w:ilvl w:val="0"/>
          <w:numId w:val="2"/>
        </w:numPr>
        <w:shd w:val="clear" w:color="auto" w:fill="FFFFFF"/>
        <w:spacing w:after="120" w:line="276" w:lineRule="auto"/>
        <w:ind w:left="357"/>
        <w:contextualSpacing w:val="0"/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</w:pPr>
      <w:r w:rsidRPr="0010674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de-DE"/>
        </w:rPr>
        <w:t>Spiel und Freizeit</w:t>
      </w:r>
      <w:r w:rsidR="0010674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de-DE"/>
        </w:rPr>
        <w:t xml:space="preserve">: </w:t>
      </w:r>
      <w:r w:rsidRPr="0010674F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Kinder haben das Recht zu spielen, sich zu erholen und künstlerisch tätig zu sein.</w:t>
      </w:r>
      <w:r w:rsidR="0010674F" w:rsidRPr="0010674F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 </w:t>
      </w:r>
      <w:r w:rsidRPr="0010674F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(Artikel 31)</w:t>
      </w:r>
    </w:p>
    <w:p w14:paraId="5DE86FA1" w14:textId="1E85391D" w:rsidR="00165DE7" w:rsidRPr="0010674F" w:rsidRDefault="00165DE7" w:rsidP="0010674F">
      <w:pPr>
        <w:pStyle w:val="Listenabsatz"/>
        <w:numPr>
          <w:ilvl w:val="0"/>
          <w:numId w:val="2"/>
        </w:numPr>
        <w:shd w:val="clear" w:color="auto" w:fill="FFFFFF"/>
        <w:spacing w:after="120" w:line="276" w:lineRule="auto"/>
        <w:ind w:left="357"/>
        <w:contextualSpacing w:val="0"/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</w:pPr>
      <w:r w:rsidRPr="0010674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de-DE"/>
        </w:rPr>
        <w:t>Freie Meinungsäußerung und Beteiligung</w:t>
      </w:r>
      <w:r w:rsidR="0010674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de-DE"/>
        </w:rPr>
        <w:t xml:space="preserve">: </w:t>
      </w:r>
      <w:r w:rsidRPr="0010674F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Kinder haben das Recht bei allen Fragen, die sie betreffen, mitzubestimmen und zu sagen, was sie denken.</w:t>
      </w:r>
      <w:r w:rsidR="0010674F" w:rsidRPr="0010674F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 </w:t>
      </w:r>
      <w:r w:rsidRPr="0010674F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(Artikel 12 und 13)</w:t>
      </w:r>
    </w:p>
    <w:p w14:paraId="47EC9B87" w14:textId="19D46AD9" w:rsidR="00165DE7" w:rsidRPr="0010674F" w:rsidRDefault="00165DE7" w:rsidP="0010674F">
      <w:pPr>
        <w:pStyle w:val="Listenabsatz"/>
        <w:numPr>
          <w:ilvl w:val="0"/>
          <w:numId w:val="2"/>
        </w:numPr>
        <w:shd w:val="clear" w:color="auto" w:fill="FFFFFF"/>
        <w:spacing w:after="120" w:line="276" w:lineRule="auto"/>
        <w:ind w:left="357"/>
        <w:contextualSpacing w:val="0"/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</w:pPr>
      <w:r w:rsidRPr="0010674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de-DE"/>
        </w:rPr>
        <w:t>Schutz vor Gewalt</w:t>
      </w:r>
      <w:r w:rsidR="0010674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de-DE"/>
        </w:rPr>
        <w:t xml:space="preserve">: </w:t>
      </w:r>
      <w:r w:rsidRPr="0010674F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Kinder haben das Recht auf Schutz vor Gewalt, Missbrauch und Ausbeutung.</w:t>
      </w:r>
      <w:r w:rsidR="0010674F" w:rsidRPr="0010674F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 </w:t>
      </w:r>
      <w:r w:rsidRPr="0010674F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(Artikel 19, 32 und 34)</w:t>
      </w:r>
    </w:p>
    <w:p w14:paraId="350700B6" w14:textId="65CB3267" w:rsidR="00165DE7" w:rsidRPr="0010674F" w:rsidRDefault="00165DE7" w:rsidP="0010674F">
      <w:pPr>
        <w:pStyle w:val="Listenabsatz"/>
        <w:numPr>
          <w:ilvl w:val="0"/>
          <w:numId w:val="2"/>
        </w:numPr>
        <w:shd w:val="clear" w:color="auto" w:fill="FFFFFF"/>
        <w:spacing w:after="120" w:line="276" w:lineRule="auto"/>
        <w:ind w:left="357"/>
        <w:contextualSpacing w:val="0"/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</w:pPr>
      <w:r w:rsidRPr="0010674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de-DE"/>
        </w:rPr>
        <w:t>Zugang zu Medien</w:t>
      </w:r>
      <w:r w:rsidR="0010674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de-DE"/>
        </w:rPr>
        <w:t xml:space="preserve">: </w:t>
      </w:r>
      <w:r w:rsidRPr="0010674F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Kinder haben das Recht sich alle Informationen zu beschaffen, die sie brauchen, und ihre eigene Meinung zu verbreiten.</w:t>
      </w:r>
      <w:r w:rsidR="0010674F" w:rsidRPr="0010674F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 </w:t>
      </w:r>
      <w:r w:rsidRPr="0010674F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(Artikel 17)</w:t>
      </w:r>
    </w:p>
    <w:p w14:paraId="60974B21" w14:textId="68C8ADD4" w:rsidR="00165DE7" w:rsidRPr="0010674F" w:rsidRDefault="00165DE7" w:rsidP="0010674F">
      <w:pPr>
        <w:pStyle w:val="Listenabsatz"/>
        <w:numPr>
          <w:ilvl w:val="0"/>
          <w:numId w:val="2"/>
        </w:numPr>
        <w:shd w:val="clear" w:color="auto" w:fill="FFFFFF"/>
        <w:spacing w:after="120" w:line="276" w:lineRule="auto"/>
        <w:ind w:left="357"/>
        <w:contextualSpacing w:val="0"/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</w:pPr>
      <w:r w:rsidRPr="0010674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de-DE"/>
        </w:rPr>
        <w:t>Schutz der Privatsphäre und Würde</w:t>
      </w:r>
      <w:r w:rsidR="0010674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de-DE"/>
        </w:rPr>
        <w:t xml:space="preserve">: </w:t>
      </w:r>
      <w:r w:rsidRPr="0010674F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Kinder haben das Recht, dass ihr Privatleben und ihre Würde geachtet werden.</w:t>
      </w:r>
      <w:r w:rsidR="0010674F" w:rsidRPr="0010674F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 </w:t>
      </w:r>
      <w:r w:rsidRPr="0010674F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(Artikel 16)</w:t>
      </w:r>
    </w:p>
    <w:p w14:paraId="185971D4" w14:textId="591E843C" w:rsidR="00165DE7" w:rsidRPr="0010674F" w:rsidRDefault="00165DE7" w:rsidP="0010674F">
      <w:pPr>
        <w:pStyle w:val="Listenabsatz"/>
        <w:numPr>
          <w:ilvl w:val="0"/>
          <w:numId w:val="2"/>
        </w:numPr>
        <w:shd w:val="clear" w:color="auto" w:fill="FFFFFF"/>
        <w:spacing w:after="120" w:line="276" w:lineRule="auto"/>
        <w:ind w:left="357"/>
        <w:contextualSpacing w:val="0"/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</w:pPr>
      <w:r w:rsidRPr="0010674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de-DE"/>
        </w:rPr>
        <w:t>Schutz im Krieg und auf der Flucht</w:t>
      </w:r>
      <w:r w:rsidR="0010674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de-DE"/>
        </w:rPr>
        <w:t xml:space="preserve">: </w:t>
      </w:r>
      <w:r w:rsidRPr="0010674F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Kinder haben das Recht im Krieg und auf der Flucht besonders geschützt zu werden.</w:t>
      </w:r>
      <w:r w:rsidR="0010674F" w:rsidRPr="0010674F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 </w:t>
      </w:r>
      <w:r w:rsidRPr="0010674F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(Artikel 22 und 38)</w:t>
      </w:r>
    </w:p>
    <w:p w14:paraId="3057502E" w14:textId="6F716D6B" w:rsidR="00165DE7" w:rsidRPr="0010674F" w:rsidRDefault="00165DE7" w:rsidP="0010674F">
      <w:pPr>
        <w:pStyle w:val="Listenabsatz"/>
        <w:numPr>
          <w:ilvl w:val="0"/>
          <w:numId w:val="2"/>
        </w:numPr>
        <w:shd w:val="clear" w:color="auto" w:fill="FFFFFF"/>
        <w:spacing w:after="120" w:line="276" w:lineRule="auto"/>
        <w:ind w:left="357"/>
        <w:contextualSpacing w:val="0"/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</w:pPr>
      <w:r w:rsidRPr="0010674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de-DE"/>
        </w:rPr>
        <w:t>Besondere Fürsorge und Förderung bei Behinderung</w:t>
      </w:r>
      <w:r w:rsidR="0010674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de-DE"/>
        </w:rPr>
        <w:t xml:space="preserve">: </w:t>
      </w:r>
      <w:r w:rsidRPr="0010674F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Behinderte Kinder haben das Recht auf besondere Fürsorge und Förderung, damit sie aktiv am Leben teilnehmen können.</w:t>
      </w:r>
      <w:r w:rsidR="0010674F" w:rsidRPr="0010674F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 xml:space="preserve"> </w:t>
      </w:r>
      <w:r w:rsidRPr="0010674F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(Artikel 23)</w:t>
      </w:r>
    </w:p>
    <w:p w14:paraId="3D07EC1C" w14:textId="73F9C9E2" w:rsidR="00165DE7" w:rsidRPr="0010674F" w:rsidRDefault="00165DE7" w:rsidP="00165DE7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14:paraId="50C2C987" w14:textId="77777777" w:rsidR="00165DE7" w:rsidRPr="00165DE7" w:rsidRDefault="00165DE7" w:rsidP="00165DE7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14:paraId="644872E1" w14:textId="77777777" w:rsidR="0010674F" w:rsidRPr="0010674F" w:rsidRDefault="0010674F">
      <w:pPr>
        <w:rPr>
          <w:rFonts w:ascii="Segoe UI" w:hAnsi="Segoe UI" w:cs="Segoe UI"/>
          <w:b/>
          <w:bCs/>
          <w:sz w:val="20"/>
          <w:szCs w:val="20"/>
        </w:rPr>
      </w:pPr>
      <w:r w:rsidRPr="0010674F">
        <w:rPr>
          <w:rFonts w:ascii="Segoe UI" w:hAnsi="Segoe UI" w:cs="Segoe UI"/>
          <w:b/>
          <w:bCs/>
          <w:sz w:val="20"/>
          <w:szCs w:val="20"/>
        </w:rPr>
        <w:t xml:space="preserve">Mehr Infos und Materialien dazu auf: </w:t>
      </w:r>
    </w:p>
    <w:p w14:paraId="078FA1E4" w14:textId="05247FD3" w:rsidR="00402DFA" w:rsidRPr="0010674F" w:rsidRDefault="0010674F">
      <w:pPr>
        <w:rPr>
          <w:rFonts w:ascii="Segoe UI" w:hAnsi="Segoe UI" w:cs="Segoe UI"/>
          <w:sz w:val="20"/>
          <w:szCs w:val="20"/>
        </w:rPr>
      </w:pPr>
      <w:r w:rsidRPr="0010674F">
        <w:rPr>
          <w:rFonts w:ascii="Segoe UI" w:hAnsi="Segoe UI" w:cs="Segoe UI"/>
          <w:sz w:val="20"/>
          <w:szCs w:val="20"/>
        </w:rPr>
        <w:t>https://www.unicef.de/informieren/ueber-uns/fuer-kinderrechte/un-kinderrechtskonvention</w:t>
      </w:r>
    </w:p>
    <w:sectPr w:rsidR="00402DFA" w:rsidRPr="0010674F" w:rsidSect="00106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D2784" w14:textId="77777777" w:rsidR="0010674F" w:rsidRDefault="0010674F" w:rsidP="0010674F">
      <w:pPr>
        <w:spacing w:after="0" w:line="240" w:lineRule="auto"/>
      </w:pPr>
      <w:r>
        <w:separator/>
      </w:r>
    </w:p>
  </w:endnote>
  <w:endnote w:type="continuationSeparator" w:id="0">
    <w:p w14:paraId="75E1103A" w14:textId="77777777" w:rsidR="0010674F" w:rsidRDefault="0010674F" w:rsidP="00106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9EB13" w14:textId="77777777" w:rsidR="00BE34B9" w:rsidRDefault="00BE34B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578AF" w14:textId="7E1A6594" w:rsidR="0010674F" w:rsidRDefault="0010674F">
    <w:pPr>
      <w:pStyle w:val="Fuzeile"/>
      <w:rPr>
        <w:rFonts w:ascii="Segoe UI" w:hAnsi="Segoe UI" w:cs="Segoe UI"/>
        <w:sz w:val="12"/>
        <w:szCs w:val="12"/>
      </w:rPr>
    </w:pPr>
  </w:p>
  <w:p w14:paraId="5471804B" w14:textId="77777777" w:rsidR="0010674F" w:rsidRDefault="0010674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555D8" w14:textId="77777777" w:rsidR="00BE34B9" w:rsidRDefault="00BE34B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F4114" w14:textId="77777777" w:rsidR="0010674F" w:rsidRDefault="0010674F" w:rsidP="0010674F">
      <w:pPr>
        <w:spacing w:after="0" w:line="240" w:lineRule="auto"/>
      </w:pPr>
      <w:r>
        <w:separator/>
      </w:r>
    </w:p>
  </w:footnote>
  <w:footnote w:type="continuationSeparator" w:id="0">
    <w:p w14:paraId="0C6C2A2B" w14:textId="77777777" w:rsidR="0010674F" w:rsidRDefault="0010674F" w:rsidP="00106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E4604" w14:textId="77777777" w:rsidR="00BE34B9" w:rsidRDefault="00BE34B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7ECDB" w14:textId="78C1460C" w:rsidR="0010674F" w:rsidRDefault="0010674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CCD93" w14:textId="77777777" w:rsidR="00BE34B9" w:rsidRDefault="00BE34B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20EF4"/>
    <w:multiLevelType w:val="multilevel"/>
    <w:tmpl w:val="BA5CE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CB6A07"/>
    <w:multiLevelType w:val="hybridMultilevel"/>
    <w:tmpl w:val="B8402432"/>
    <w:lvl w:ilvl="0" w:tplc="DF22B532">
      <w:numFmt w:val="bullet"/>
      <w:lvlText w:val="◦"/>
      <w:lvlJc w:val="left"/>
      <w:pPr>
        <w:ind w:left="360" w:hanging="360"/>
      </w:pPr>
      <w:rPr>
        <w:rFonts w:ascii="Trebuchet MS" w:hAnsi="Trebuchet MS" w:cs="Trebuchet MS" w:hint="default"/>
        <w:b/>
        <w:bCs w:val="0"/>
        <w:i w:val="0"/>
        <w:iCs w:val="0"/>
        <w:caps w:val="0"/>
        <w:strike w:val="0"/>
        <w:dstrike w:val="0"/>
        <w:vanish w:val="0"/>
        <w:color w:val="4472C4" w:themeColor="accent1"/>
        <w:w w:val="63"/>
        <w:sz w:val="20"/>
        <w:szCs w:val="20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48108730">
    <w:abstractNumId w:val="0"/>
  </w:num>
  <w:num w:numId="2" w16cid:durableId="8423522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DE7"/>
    <w:rsid w:val="0010674F"/>
    <w:rsid w:val="00162C48"/>
    <w:rsid w:val="00165DE7"/>
    <w:rsid w:val="00402DFA"/>
    <w:rsid w:val="00BE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290E5E"/>
  <w15:chartTrackingRefBased/>
  <w15:docId w15:val="{469B5265-19BA-4008-B7AB-98B5E4B18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165D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65DE7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165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165DE7"/>
    <w:rPr>
      <w:b/>
      <w:bCs/>
    </w:rPr>
  </w:style>
  <w:style w:type="paragraph" w:styleId="Listenabsatz">
    <w:name w:val="List Paragraph"/>
    <w:basedOn w:val="Standard"/>
    <w:uiPriority w:val="34"/>
    <w:qFormat/>
    <w:rsid w:val="00165DE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06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674F"/>
  </w:style>
  <w:style w:type="paragraph" w:styleId="Fuzeile">
    <w:name w:val="footer"/>
    <w:basedOn w:val="Standard"/>
    <w:link w:val="FuzeileZchn"/>
    <w:uiPriority w:val="99"/>
    <w:unhideWhenUsed/>
    <w:rsid w:val="00106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6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694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1885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UN-Kinderrechtskonvention</vt:lpstr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Strauß</dc:creator>
  <cp:keywords/>
  <dc:description/>
  <cp:lastModifiedBy>Sylvia Strauß</cp:lastModifiedBy>
  <cp:revision>3</cp:revision>
  <cp:lastPrinted>2022-10-30T08:43:00Z</cp:lastPrinted>
  <dcterms:created xsi:type="dcterms:W3CDTF">2022-10-30T08:59:00Z</dcterms:created>
  <dcterms:modified xsi:type="dcterms:W3CDTF">2023-02-20T10:32:00Z</dcterms:modified>
</cp:coreProperties>
</file>